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399F0" w14:textId="176A8507" w:rsidR="00477FC5" w:rsidRDefault="00477FC5" w:rsidP="00477FC5">
      <w:pPr>
        <w:pStyle w:val="NormalWeb"/>
        <w:spacing w:before="0" w:beforeAutospacing="0" w:after="0" w:afterAutospacing="0"/>
        <w:rPr>
          <w:rFonts w:ascii="Arial" w:hAnsi="Arial" w:cs="Arial"/>
          <w:b/>
          <w:bCs/>
          <w:color w:val="000000"/>
          <w:bdr w:val="none" w:sz="0" w:space="0" w:color="auto" w:frame="1"/>
        </w:rPr>
      </w:pPr>
      <w:r w:rsidRPr="00960B49">
        <w:rPr>
          <w:rFonts w:ascii="Arial" w:hAnsi="Arial" w:cs="Arial"/>
          <w:b/>
          <w:bCs/>
          <w:color w:val="000000"/>
          <w:bdr w:val="none" w:sz="0" w:space="0" w:color="auto" w:frame="1"/>
        </w:rPr>
        <w:t xml:space="preserve">Individual Case #1: Financial Analysis </w:t>
      </w:r>
    </w:p>
    <w:p w14:paraId="6C7E0F85" w14:textId="389A5E75" w:rsidR="00BE1875" w:rsidRPr="00960B49" w:rsidRDefault="00BE1875" w:rsidP="00477FC5">
      <w:pPr>
        <w:pStyle w:val="NormalWeb"/>
        <w:spacing w:before="0" w:beforeAutospacing="0" w:after="0" w:afterAutospacing="0"/>
        <w:rPr>
          <w:rFonts w:ascii="Arial" w:hAnsi="Arial" w:cs="Arial"/>
          <w:b/>
          <w:bCs/>
          <w:color w:val="000000"/>
          <w:bdr w:val="none" w:sz="0" w:space="0" w:color="auto" w:frame="1"/>
        </w:rPr>
      </w:pPr>
      <w:r>
        <w:rPr>
          <w:rFonts w:ascii="Arial" w:hAnsi="Arial" w:cs="Arial"/>
          <w:b/>
          <w:bCs/>
          <w:color w:val="000000"/>
          <w:bdr w:val="none" w:sz="0" w:space="0" w:color="auto" w:frame="1"/>
        </w:rPr>
        <w:t xml:space="preserve">Purpose </w:t>
      </w:r>
    </w:p>
    <w:p w14:paraId="4B77BB90" w14:textId="741C7C16" w:rsidR="00960B49" w:rsidRDefault="00BE1875" w:rsidP="00477FC5">
      <w:pPr>
        <w:pStyle w:val="NormalWeb"/>
        <w:spacing w:before="0" w:beforeAutospacing="0" w:after="0" w:afterAutospacing="0"/>
        <w:rPr>
          <w:rFonts w:ascii="Arial" w:hAnsi="Arial" w:cs="Arial"/>
          <w:color w:val="000000"/>
          <w:bdr w:val="none" w:sz="0" w:space="0" w:color="auto" w:frame="1"/>
        </w:rPr>
      </w:pPr>
      <w:r w:rsidRPr="00BE1875">
        <w:rPr>
          <w:rFonts w:ascii="Arial" w:hAnsi="Arial" w:cs="Arial"/>
          <w:color w:val="000000"/>
          <w:bdr w:val="none" w:sz="0" w:space="0" w:color="auto" w:frame="1"/>
        </w:rPr>
        <w:t>This assignment is designed to help students obtain the ability to collect financial information and interpreting financial statements.  Also, students are required to perform financial analysis and benchmarking, evaluate financial performance, and provide recommendations to help the company to improve.</w:t>
      </w:r>
    </w:p>
    <w:p w14:paraId="03D159FF" w14:textId="77777777" w:rsidR="00BE1875" w:rsidRDefault="00BE1875" w:rsidP="00477FC5">
      <w:pPr>
        <w:pStyle w:val="NormalWeb"/>
        <w:spacing w:before="0" w:beforeAutospacing="0" w:after="0" w:afterAutospacing="0"/>
        <w:rPr>
          <w:rFonts w:ascii="Arial" w:hAnsi="Arial" w:cs="Arial"/>
          <w:color w:val="000000"/>
          <w:bdr w:val="none" w:sz="0" w:space="0" w:color="auto" w:frame="1"/>
        </w:rPr>
      </w:pPr>
    </w:p>
    <w:p w14:paraId="413DED35" w14:textId="17CE3EBA" w:rsidR="00960B49" w:rsidRPr="00960B49" w:rsidRDefault="00960B49" w:rsidP="00477FC5">
      <w:pPr>
        <w:pStyle w:val="NormalWeb"/>
        <w:spacing w:before="0" w:beforeAutospacing="0" w:after="0" w:afterAutospacing="0"/>
        <w:rPr>
          <w:rFonts w:ascii="Arial" w:hAnsi="Arial" w:cs="Arial"/>
          <w:b/>
          <w:bCs/>
          <w:color w:val="000000"/>
          <w:bdr w:val="none" w:sz="0" w:space="0" w:color="auto" w:frame="1"/>
        </w:rPr>
      </w:pPr>
      <w:r w:rsidRPr="00960B49">
        <w:rPr>
          <w:rFonts w:ascii="Arial" w:hAnsi="Arial" w:cs="Arial"/>
          <w:b/>
          <w:bCs/>
          <w:color w:val="000000"/>
          <w:bdr w:val="none" w:sz="0" w:space="0" w:color="auto" w:frame="1"/>
        </w:rPr>
        <w:t>Requirements:</w:t>
      </w:r>
    </w:p>
    <w:p w14:paraId="5E4927A8" w14:textId="6DFE87FA" w:rsidR="00960B49" w:rsidRDefault="00960B49" w:rsidP="00960B49">
      <w:pPr>
        <w:pStyle w:val="NormalWeb"/>
        <w:numPr>
          <w:ilvl w:val="0"/>
          <w:numId w:val="1"/>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Identify two public listed companies in North America</w:t>
      </w:r>
      <w:r w:rsidR="00BE1875">
        <w:rPr>
          <w:rFonts w:ascii="Arial" w:hAnsi="Arial" w:cs="Arial"/>
          <w:color w:val="000000"/>
          <w:bdr w:val="none" w:sz="0" w:space="0" w:color="auto" w:frame="1"/>
        </w:rPr>
        <w:t xml:space="preserve"> i.e. Shaw vs Telus, RBC vs CIBC.</w:t>
      </w:r>
    </w:p>
    <w:p w14:paraId="7CE8E75E" w14:textId="3BCF8A46" w:rsidR="00960B49" w:rsidRDefault="00960B49" w:rsidP="00960B49">
      <w:pPr>
        <w:pStyle w:val="NormalWeb"/>
        <w:numPr>
          <w:ilvl w:val="0"/>
          <w:numId w:val="1"/>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Retrieve their financial statements</w:t>
      </w:r>
    </w:p>
    <w:p w14:paraId="6EDD1D2A" w14:textId="3078EA73" w:rsidR="00960B49" w:rsidRDefault="00960B49" w:rsidP="00960B49">
      <w:pPr>
        <w:pStyle w:val="NormalWeb"/>
        <w:numPr>
          <w:ilvl w:val="0"/>
          <w:numId w:val="1"/>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Perform financial analysis including vertical, horizontal and ratio analysis</w:t>
      </w:r>
    </w:p>
    <w:p w14:paraId="29C70F14" w14:textId="1552A9EC" w:rsidR="00960B49" w:rsidRDefault="00960B49" w:rsidP="00960B49">
      <w:pPr>
        <w:pStyle w:val="NormalWeb"/>
        <w:numPr>
          <w:ilvl w:val="0"/>
          <w:numId w:val="1"/>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 xml:space="preserve">Evaluate financial performance </w:t>
      </w:r>
    </w:p>
    <w:p w14:paraId="1F4D8918" w14:textId="72AF9506" w:rsidR="00960B49" w:rsidRDefault="00960B49" w:rsidP="00960B49">
      <w:pPr>
        <w:pStyle w:val="NormalWeb"/>
        <w:numPr>
          <w:ilvl w:val="0"/>
          <w:numId w:val="1"/>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Provide recommendation</w:t>
      </w:r>
    </w:p>
    <w:p w14:paraId="2CED7DCA" w14:textId="77777777" w:rsidR="00960B49" w:rsidRPr="00960B49" w:rsidRDefault="00960B49" w:rsidP="00477FC5">
      <w:pPr>
        <w:pStyle w:val="NormalWeb"/>
        <w:spacing w:before="0" w:beforeAutospacing="0" w:after="0" w:afterAutospacing="0"/>
        <w:rPr>
          <w:rFonts w:ascii="Arial" w:hAnsi="Arial" w:cs="Arial"/>
          <w:color w:val="000000"/>
          <w:bdr w:val="none" w:sz="0" w:space="0" w:color="auto" w:frame="1"/>
        </w:rPr>
      </w:pPr>
    </w:p>
    <w:p w14:paraId="36119EB4" w14:textId="03E23034" w:rsidR="00960B49" w:rsidRPr="00960B49" w:rsidRDefault="00960B49" w:rsidP="00477FC5">
      <w:pPr>
        <w:pStyle w:val="NormalWeb"/>
        <w:spacing w:before="0" w:beforeAutospacing="0" w:after="0" w:afterAutospacing="0"/>
        <w:rPr>
          <w:rFonts w:ascii="Arial" w:hAnsi="Arial" w:cs="Arial"/>
          <w:b/>
          <w:bCs/>
          <w:color w:val="000000"/>
          <w:bdr w:val="none" w:sz="0" w:space="0" w:color="auto" w:frame="1"/>
        </w:rPr>
      </w:pPr>
      <w:r w:rsidRPr="00960B49">
        <w:rPr>
          <w:rFonts w:ascii="Arial" w:hAnsi="Arial" w:cs="Arial"/>
          <w:b/>
          <w:bCs/>
          <w:color w:val="000000"/>
          <w:bdr w:val="none" w:sz="0" w:space="0" w:color="auto" w:frame="1"/>
        </w:rPr>
        <w:t>Format</w:t>
      </w:r>
    </w:p>
    <w:p w14:paraId="4B70C26E" w14:textId="27CC89E2" w:rsidR="00960B49" w:rsidRDefault="00960B49" w:rsidP="00BE1875">
      <w:pPr>
        <w:pStyle w:val="NormalWeb"/>
        <w:numPr>
          <w:ilvl w:val="0"/>
          <w:numId w:val="2"/>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 xml:space="preserve">The maximum 10 pages </w:t>
      </w:r>
      <w:r w:rsidR="00BE1875">
        <w:rPr>
          <w:rFonts w:ascii="Arial" w:hAnsi="Arial" w:cs="Arial"/>
          <w:color w:val="000000"/>
          <w:bdr w:val="none" w:sz="0" w:space="0" w:color="auto" w:frame="1"/>
        </w:rPr>
        <w:t>of the</w:t>
      </w:r>
      <w:r>
        <w:rPr>
          <w:rFonts w:ascii="Arial" w:hAnsi="Arial" w:cs="Arial"/>
          <w:color w:val="000000"/>
          <w:bdr w:val="none" w:sz="0" w:space="0" w:color="auto" w:frame="1"/>
        </w:rPr>
        <w:t xml:space="preserve"> body content and unlimited page</w:t>
      </w:r>
      <w:r w:rsidR="00BE1875">
        <w:rPr>
          <w:rFonts w:ascii="Arial" w:hAnsi="Arial" w:cs="Arial"/>
          <w:color w:val="000000"/>
          <w:bdr w:val="none" w:sz="0" w:space="0" w:color="auto" w:frame="1"/>
        </w:rPr>
        <w:t>s of the appendix</w:t>
      </w:r>
    </w:p>
    <w:p w14:paraId="5A626ECF" w14:textId="24337B80" w:rsidR="00960B49" w:rsidRDefault="00960B49" w:rsidP="00BE1875">
      <w:pPr>
        <w:pStyle w:val="NormalWeb"/>
        <w:numPr>
          <w:ilvl w:val="0"/>
          <w:numId w:val="2"/>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 xml:space="preserve">Single Space </w:t>
      </w:r>
    </w:p>
    <w:p w14:paraId="66159DC9" w14:textId="4D502A10" w:rsidR="00BE1875" w:rsidRPr="00960B49" w:rsidRDefault="00BE1875" w:rsidP="00BE1875">
      <w:pPr>
        <w:pStyle w:val="NormalWeb"/>
        <w:numPr>
          <w:ilvl w:val="0"/>
          <w:numId w:val="2"/>
        </w:numPr>
        <w:spacing w:before="0" w:beforeAutospacing="0" w:after="0" w:afterAutospacing="0"/>
        <w:rPr>
          <w:rFonts w:ascii="Arial" w:hAnsi="Arial" w:cs="Arial"/>
          <w:color w:val="000000"/>
          <w:bdr w:val="none" w:sz="0" w:space="0" w:color="auto" w:frame="1"/>
        </w:rPr>
      </w:pPr>
      <w:r>
        <w:rPr>
          <w:rFonts w:ascii="Arial" w:hAnsi="Arial" w:cs="Arial"/>
          <w:color w:val="000000"/>
          <w:bdr w:val="none" w:sz="0" w:space="0" w:color="auto" w:frame="1"/>
        </w:rPr>
        <w:t>Citation Style, APA or MLA</w:t>
      </w:r>
    </w:p>
    <w:p w14:paraId="56EE46B7" w14:textId="3D50EC2C" w:rsidR="00477FC5" w:rsidRPr="00960B49" w:rsidRDefault="00477FC5" w:rsidP="00477FC5">
      <w:pPr>
        <w:pStyle w:val="NormalWeb"/>
        <w:spacing w:before="0" w:beforeAutospacing="0" w:after="0" w:afterAutospacing="0"/>
        <w:rPr>
          <w:rFonts w:ascii="Arial" w:hAnsi="Arial" w:cs="Arial"/>
          <w:b/>
          <w:bCs/>
          <w:color w:val="000000"/>
          <w:bdr w:val="none" w:sz="0" w:space="0" w:color="auto" w:frame="1"/>
        </w:rPr>
      </w:pPr>
      <w:r w:rsidRPr="00960B49">
        <w:rPr>
          <w:rFonts w:ascii="Arial" w:hAnsi="Arial" w:cs="Arial"/>
          <w:b/>
          <w:bCs/>
          <w:color w:val="000000"/>
          <w:bdr w:val="none" w:sz="0" w:space="0" w:color="auto" w:frame="1"/>
        </w:rPr>
        <w:t xml:space="preserve">  </w:t>
      </w:r>
    </w:p>
    <w:p w14:paraId="671E285B" w14:textId="0EF0EBDB" w:rsidR="00477FC5" w:rsidRPr="00960B49" w:rsidRDefault="00477FC5" w:rsidP="00477FC5">
      <w:pPr>
        <w:pStyle w:val="NormalWeb"/>
        <w:spacing w:before="0" w:beforeAutospacing="0" w:after="0" w:afterAutospacing="0"/>
        <w:rPr>
          <w:rFonts w:ascii="Arial" w:hAnsi="Arial" w:cs="Arial"/>
          <w:b/>
          <w:bCs/>
          <w:color w:val="000000"/>
        </w:rPr>
      </w:pPr>
      <w:r w:rsidRPr="00960B49">
        <w:rPr>
          <w:rFonts w:ascii="Arial" w:hAnsi="Arial" w:cs="Arial"/>
          <w:b/>
          <w:bCs/>
          <w:color w:val="000000"/>
          <w:bdr w:val="none" w:sz="0" w:space="0" w:color="auto" w:frame="1"/>
        </w:rPr>
        <w:t>Individual Case Outline</w:t>
      </w:r>
    </w:p>
    <w:p w14:paraId="0AFF21E6" w14:textId="58B3719D"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Title Page</w:t>
      </w:r>
    </w:p>
    <w:p w14:paraId="78C42B2D"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Executive Summary</w:t>
      </w:r>
    </w:p>
    <w:p w14:paraId="18B94726"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Table of Content</w:t>
      </w:r>
    </w:p>
    <w:p w14:paraId="16EB4291"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Introduction</w:t>
      </w:r>
    </w:p>
    <w:p w14:paraId="5A656C45" w14:textId="57C81DD7" w:rsidR="00477FC5" w:rsidRPr="00960B49" w:rsidRDefault="00477FC5" w:rsidP="00BE1875">
      <w:pPr>
        <w:pStyle w:val="NormalWeb"/>
        <w:numPr>
          <w:ilvl w:val="1"/>
          <w:numId w:val="3"/>
        </w:numPr>
        <w:spacing w:before="0" w:beforeAutospacing="0" w:after="0" w:afterAutospacing="0"/>
        <w:rPr>
          <w:rFonts w:ascii="Arial" w:hAnsi="Arial" w:cs="Arial"/>
          <w:color w:val="000000"/>
        </w:rPr>
      </w:pPr>
      <w:r w:rsidRPr="00960B49">
        <w:rPr>
          <w:rFonts w:ascii="Arial" w:hAnsi="Arial" w:cs="Arial"/>
          <w:color w:val="000000"/>
        </w:rPr>
        <w:t>Company Background</w:t>
      </w:r>
    </w:p>
    <w:p w14:paraId="7FF78AB9" w14:textId="332DB77E" w:rsidR="00477FC5" w:rsidRPr="00960B49" w:rsidRDefault="00477FC5" w:rsidP="00BE1875">
      <w:pPr>
        <w:pStyle w:val="NormalWeb"/>
        <w:numPr>
          <w:ilvl w:val="1"/>
          <w:numId w:val="3"/>
        </w:numPr>
        <w:spacing w:before="0" w:beforeAutospacing="0" w:after="0" w:afterAutospacing="0"/>
        <w:rPr>
          <w:rFonts w:ascii="Arial" w:hAnsi="Arial" w:cs="Arial"/>
          <w:color w:val="000000"/>
        </w:rPr>
      </w:pPr>
      <w:r w:rsidRPr="00960B49">
        <w:rPr>
          <w:rFonts w:ascii="Arial" w:hAnsi="Arial" w:cs="Arial"/>
          <w:color w:val="000000"/>
        </w:rPr>
        <w:t>Main Competitor Background and Comparability Rational</w:t>
      </w:r>
    </w:p>
    <w:p w14:paraId="5691DE7B"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Financial Assessment</w:t>
      </w:r>
    </w:p>
    <w:p w14:paraId="3510F784" w14:textId="7BE5364F" w:rsidR="00477FC5" w:rsidRPr="00960B49" w:rsidRDefault="00477FC5" w:rsidP="00BE1875">
      <w:pPr>
        <w:pStyle w:val="NormalWeb"/>
        <w:numPr>
          <w:ilvl w:val="1"/>
          <w:numId w:val="3"/>
        </w:numPr>
        <w:spacing w:before="0" w:beforeAutospacing="0" w:after="0" w:afterAutospacing="0"/>
        <w:rPr>
          <w:rFonts w:ascii="Arial" w:hAnsi="Arial" w:cs="Arial"/>
          <w:color w:val="000000"/>
        </w:rPr>
      </w:pPr>
      <w:r w:rsidRPr="00960B49">
        <w:rPr>
          <w:rFonts w:ascii="Arial" w:hAnsi="Arial" w:cs="Arial"/>
          <w:color w:val="000000"/>
        </w:rPr>
        <w:t>Vertical Analysis</w:t>
      </w:r>
    </w:p>
    <w:p w14:paraId="66F44CD5" w14:textId="2361773A" w:rsidR="00477FC5" w:rsidRPr="00960B49" w:rsidRDefault="00477FC5" w:rsidP="00BE1875">
      <w:pPr>
        <w:pStyle w:val="NormalWeb"/>
        <w:numPr>
          <w:ilvl w:val="1"/>
          <w:numId w:val="3"/>
        </w:numPr>
        <w:spacing w:before="0" w:beforeAutospacing="0" w:after="0" w:afterAutospacing="0"/>
        <w:rPr>
          <w:rFonts w:ascii="Arial" w:hAnsi="Arial" w:cs="Arial"/>
          <w:color w:val="000000"/>
        </w:rPr>
      </w:pPr>
      <w:r w:rsidRPr="00960B49">
        <w:rPr>
          <w:rFonts w:ascii="Arial" w:hAnsi="Arial" w:cs="Arial"/>
          <w:color w:val="000000"/>
        </w:rPr>
        <w:t>Horizontal Analysis</w:t>
      </w:r>
    </w:p>
    <w:p w14:paraId="453464F7" w14:textId="6D27AFBA" w:rsidR="00477FC5" w:rsidRPr="00960B49" w:rsidRDefault="00477FC5" w:rsidP="00BE1875">
      <w:pPr>
        <w:pStyle w:val="NormalWeb"/>
        <w:numPr>
          <w:ilvl w:val="1"/>
          <w:numId w:val="3"/>
        </w:numPr>
        <w:spacing w:before="0" w:beforeAutospacing="0" w:after="0" w:afterAutospacing="0"/>
        <w:rPr>
          <w:rFonts w:ascii="Arial" w:hAnsi="Arial" w:cs="Arial"/>
          <w:color w:val="000000"/>
        </w:rPr>
      </w:pPr>
      <w:r w:rsidRPr="00960B49">
        <w:rPr>
          <w:rFonts w:ascii="Arial" w:hAnsi="Arial" w:cs="Arial"/>
          <w:color w:val="000000"/>
        </w:rPr>
        <w:t>Financial Ratio Analysis</w:t>
      </w:r>
    </w:p>
    <w:p w14:paraId="06122C8E"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Recommendation</w:t>
      </w:r>
    </w:p>
    <w:p w14:paraId="0243E861"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Conclusion  </w:t>
      </w:r>
    </w:p>
    <w:p w14:paraId="02368BD6"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Reference</w:t>
      </w:r>
    </w:p>
    <w:p w14:paraId="019F45DF" w14:textId="77777777" w:rsidR="00477FC5" w:rsidRPr="00960B49" w:rsidRDefault="00477FC5" w:rsidP="00BE1875">
      <w:pPr>
        <w:pStyle w:val="NormalWeb"/>
        <w:numPr>
          <w:ilvl w:val="0"/>
          <w:numId w:val="3"/>
        </w:numPr>
        <w:spacing w:before="0" w:beforeAutospacing="0" w:after="0" w:afterAutospacing="0"/>
        <w:rPr>
          <w:rFonts w:ascii="Arial" w:hAnsi="Arial" w:cs="Arial"/>
          <w:color w:val="000000"/>
        </w:rPr>
      </w:pPr>
      <w:r w:rsidRPr="00960B49">
        <w:rPr>
          <w:rFonts w:ascii="Arial" w:hAnsi="Arial" w:cs="Arial"/>
          <w:color w:val="000000"/>
        </w:rPr>
        <w:t>Appendix </w:t>
      </w:r>
    </w:p>
    <w:p w14:paraId="6FD29CC3" w14:textId="77777777" w:rsidR="00F022DA" w:rsidRDefault="00F022DA"/>
    <w:sectPr w:rsidR="00F022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3F2201"/>
    <w:multiLevelType w:val="hybridMultilevel"/>
    <w:tmpl w:val="8090B66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51236D23"/>
    <w:multiLevelType w:val="hybridMultilevel"/>
    <w:tmpl w:val="51B621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CD16200"/>
    <w:multiLevelType w:val="hybridMultilevel"/>
    <w:tmpl w:val="E5883C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FC5"/>
    <w:rsid w:val="00032923"/>
    <w:rsid w:val="00302E30"/>
    <w:rsid w:val="00477FC5"/>
    <w:rsid w:val="005D40D7"/>
    <w:rsid w:val="00960B49"/>
    <w:rsid w:val="00B253A5"/>
    <w:rsid w:val="00BE1875"/>
    <w:rsid w:val="00F022DA"/>
    <w:rsid w:val="00F57C1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4A5E"/>
  <w15:chartTrackingRefBased/>
  <w15:docId w15:val="{A1D5E1E5-F452-4F82-B865-CFB06825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7FC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31">
      <w:bodyDiv w:val="1"/>
      <w:marLeft w:val="0"/>
      <w:marRight w:val="0"/>
      <w:marTop w:val="0"/>
      <w:marBottom w:val="0"/>
      <w:divBdr>
        <w:top w:val="none" w:sz="0" w:space="0" w:color="auto"/>
        <w:left w:val="none" w:sz="0" w:space="0" w:color="auto"/>
        <w:bottom w:val="none" w:sz="0" w:space="0" w:color="auto"/>
        <w:right w:val="none" w:sz="0" w:space="0" w:color="auto"/>
      </w:divBdr>
    </w:div>
    <w:div w:id="195012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Taurence Liu</dc:creator>
  <cp:keywords/>
  <dc:description/>
  <cp:lastModifiedBy>Inaas khan</cp:lastModifiedBy>
  <cp:revision>2</cp:revision>
  <dcterms:created xsi:type="dcterms:W3CDTF">2020-06-06T22:26:00Z</dcterms:created>
  <dcterms:modified xsi:type="dcterms:W3CDTF">2020-06-06T22:26:00Z</dcterms:modified>
</cp:coreProperties>
</file>